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C84" w:rsidRDefault="003712EA">
      <w:pPr>
        <w:rPr>
          <w:sz w:val="28"/>
          <w:szCs w:val="28"/>
        </w:rPr>
      </w:pPr>
      <w:r>
        <w:rPr>
          <w:sz w:val="28"/>
          <w:szCs w:val="28"/>
        </w:rPr>
        <w:t xml:space="preserve">(Briefvorlage an das BMG und die </w:t>
      </w:r>
      <w:proofErr w:type="spellStart"/>
      <w:r>
        <w:rPr>
          <w:sz w:val="28"/>
          <w:szCs w:val="28"/>
        </w:rPr>
        <w:t>gematik</w:t>
      </w:r>
      <w:proofErr w:type="spellEnd"/>
      <w:r>
        <w:rPr>
          <w:sz w:val="28"/>
          <w:szCs w:val="28"/>
        </w:rPr>
        <w:t>)</w:t>
      </w:r>
    </w:p>
    <w:p w:rsidR="003712EA" w:rsidRDefault="003712EA">
      <w:pPr>
        <w:rPr>
          <w:sz w:val="28"/>
          <w:szCs w:val="28"/>
        </w:rPr>
      </w:pPr>
      <w:r>
        <w:rPr>
          <w:sz w:val="28"/>
          <w:szCs w:val="28"/>
        </w:rPr>
        <w:t>Sehr geehrte Damen und Herren, Sehr geehrter Herr Bundesgesundheitsminister, Sehr geehrter Herr Beyer</w:t>
      </w:r>
    </w:p>
    <w:p w:rsidR="005D04D6" w:rsidRDefault="005D04D6" w:rsidP="00242637">
      <w:pPr>
        <w:jc w:val="both"/>
        <w:rPr>
          <w:sz w:val="28"/>
          <w:szCs w:val="28"/>
        </w:rPr>
      </w:pPr>
    </w:p>
    <w:p w:rsidR="003712EA" w:rsidRDefault="005D04D6" w:rsidP="002426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Nach Angaben der Süddeutschen (Ausgabe 21.05.2019) ist geplant, die elektronische Patientenakte bis 2021 </w:t>
      </w:r>
      <w:r w:rsidR="001F40C1">
        <w:rPr>
          <w:sz w:val="28"/>
          <w:szCs w:val="28"/>
        </w:rPr>
        <w:t xml:space="preserve">erst einmal </w:t>
      </w:r>
      <w:r>
        <w:rPr>
          <w:sz w:val="28"/>
          <w:szCs w:val="28"/>
        </w:rPr>
        <w:t xml:space="preserve">ohne differenzierte Zugriffsrechte auf den Markt zu bringen. Die Möglichkeit für Versicherte, verschiedenen </w:t>
      </w:r>
      <w:proofErr w:type="spellStart"/>
      <w:r w:rsidR="00242637">
        <w:rPr>
          <w:sz w:val="28"/>
          <w:szCs w:val="28"/>
        </w:rPr>
        <w:t>Behandlerinnen</w:t>
      </w:r>
      <w:proofErr w:type="spellEnd"/>
      <w:r w:rsidR="00242637">
        <w:rPr>
          <w:sz w:val="28"/>
          <w:szCs w:val="28"/>
        </w:rPr>
        <w:t xml:space="preserve"> und Behandlern</w:t>
      </w:r>
      <w:r>
        <w:rPr>
          <w:sz w:val="28"/>
          <w:szCs w:val="28"/>
        </w:rPr>
        <w:t xml:space="preserve"> differenzierten Zugriff auf sensible Befunde zu gegeben (</w:t>
      </w:r>
      <w:proofErr w:type="spellStart"/>
      <w:r>
        <w:rPr>
          <w:sz w:val="28"/>
          <w:szCs w:val="28"/>
        </w:rPr>
        <w:t>z.B</w:t>
      </w:r>
      <w:proofErr w:type="spellEnd"/>
      <w:r>
        <w:rPr>
          <w:sz w:val="28"/>
          <w:szCs w:val="28"/>
        </w:rPr>
        <w:t xml:space="preserve"> Psychische Erkrankungen, HIV-Tests, Schwangerschaftsabbruch</w:t>
      </w:r>
      <w:r w:rsidR="00F95387">
        <w:rPr>
          <w:sz w:val="28"/>
          <w:szCs w:val="28"/>
        </w:rPr>
        <w:t>) soll erst</w:t>
      </w:r>
      <w:r w:rsidR="00C503F4">
        <w:rPr>
          <w:sz w:val="28"/>
          <w:szCs w:val="28"/>
        </w:rPr>
        <w:t xml:space="preserve"> später möglich gemacht werden.</w:t>
      </w:r>
      <w:r>
        <w:rPr>
          <w:sz w:val="28"/>
          <w:szCs w:val="28"/>
        </w:rPr>
        <w:t xml:space="preserve"> </w:t>
      </w:r>
      <w:r w:rsidR="003712EA" w:rsidRPr="003712EA">
        <w:rPr>
          <w:sz w:val="28"/>
          <w:szCs w:val="28"/>
        </w:rPr>
        <w:t>Durch den vorgegebenen Zeitdruck sei diese Datenschutzmaßnahme aus technischen Gründen noch nicht realisierbar.</w:t>
      </w:r>
    </w:p>
    <w:p w:rsidR="003712EA" w:rsidRDefault="003712EA" w:rsidP="00242637">
      <w:pPr>
        <w:jc w:val="both"/>
        <w:rPr>
          <w:sz w:val="28"/>
          <w:szCs w:val="28"/>
        </w:rPr>
      </w:pPr>
      <w:r>
        <w:rPr>
          <w:sz w:val="28"/>
          <w:szCs w:val="28"/>
        </w:rPr>
        <w:t>Zu diesen vollständig neuen Informationen würden wir um eine Rückmeldung bitten. Stimmt</w:t>
      </w:r>
      <w:r w:rsidR="0065752E">
        <w:rPr>
          <w:sz w:val="28"/>
          <w:szCs w:val="28"/>
        </w:rPr>
        <w:t xml:space="preserve"> dies in dieser Form? Vor kurzem erhielten wir ein Antwortschreiben vom 21.05.2019 vom BMG (</w:t>
      </w:r>
      <w:proofErr w:type="gramStart"/>
      <w:r w:rsidR="0065752E">
        <w:rPr>
          <w:sz w:val="28"/>
          <w:szCs w:val="28"/>
        </w:rPr>
        <w:t>Verf.:</w:t>
      </w:r>
      <w:proofErr w:type="gramEnd"/>
      <w:r w:rsidR="0065752E">
        <w:rPr>
          <w:sz w:val="28"/>
          <w:szCs w:val="28"/>
        </w:rPr>
        <w:t xml:space="preserve"> Jutta </w:t>
      </w:r>
      <w:proofErr w:type="spellStart"/>
      <w:r w:rsidR="0065752E">
        <w:rPr>
          <w:sz w:val="28"/>
          <w:szCs w:val="28"/>
        </w:rPr>
        <w:t>Gebele</w:t>
      </w:r>
      <w:proofErr w:type="spellEnd"/>
      <w:r w:rsidR="0065752E">
        <w:rPr>
          <w:sz w:val="28"/>
          <w:szCs w:val="28"/>
        </w:rPr>
        <w:t>, Regierungs-direktorin)</w:t>
      </w:r>
      <w:r>
        <w:rPr>
          <w:sz w:val="28"/>
          <w:szCs w:val="28"/>
        </w:rPr>
        <w:t xml:space="preserve"> auf unsere Anfrage vom </w:t>
      </w:r>
      <w:r w:rsidR="0065752E">
        <w:rPr>
          <w:sz w:val="28"/>
          <w:szCs w:val="28"/>
        </w:rPr>
        <w:t>Februar 2019</w:t>
      </w:r>
      <w:r>
        <w:rPr>
          <w:sz w:val="28"/>
          <w:szCs w:val="28"/>
        </w:rPr>
        <w:t>. In dieser werden o.g. Veränderungen nicht erwähnt, sondern differenzierte Zugriffsrechte zugesichert. Ebenso wurde uns dies schriftlich</w:t>
      </w:r>
      <w:r w:rsidR="00A275F9">
        <w:rPr>
          <w:sz w:val="28"/>
          <w:szCs w:val="28"/>
        </w:rPr>
        <w:t xml:space="preserve"> im Rahmen unserer Korrespondenz mit der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gematik</w:t>
      </w:r>
      <w:proofErr w:type="spellEnd"/>
      <w:r>
        <w:rPr>
          <w:sz w:val="28"/>
          <w:szCs w:val="28"/>
        </w:rPr>
        <w:t xml:space="preserve"> zugesichert.</w:t>
      </w:r>
    </w:p>
    <w:p w:rsidR="003712EA" w:rsidRDefault="003712EA" w:rsidP="00242637">
      <w:pPr>
        <w:jc w:val="both"/>
        <w:rPr>
          <w:sz w:val="28"/>
          <w:szCs w:val="28"/>
        </w:rPr>
      </w:pPr>
    </w:p>
    <w:p w:rsidR="00A275F9" w:rsidRDefault="00C503F4" w:rsidP="00242637">
      <w:pPr>
        <w:jc w:val="both"/>
        <w:rPr>
          <w:sz w:val="28"/>
          <w:szCs w:val="28"/>
        </w:rPr>
      </w:pPr>
      <w:r>
        <w:rPr>
          <w:sz w:val="28"/>
          <w:szCs w:val="28"/>
        </w:rPr>
        <w:t>Das Gesu</w:t>
      </w:r>
      <w:r w:rsidR="005D04D6">
        <w:rPr>
          <w:sz w:val="28"/>
          <w:szCs w:val="28"/>
        </w:rPr>
        <w:t>n</w:t>
      </w:r>
      <w:r>
        <w:rPr>
          <w:sz w:val="28"/>
          <w:szCs w:val="28"/>
        </w:rPr>
        <w:t>d</w:t>
      </w:r>
      <w:r w:rsidR="005D04D6">
        <w:rPr>
          <w:sz w:val="28"/>
          <w:szCs w:val="28"/>
        </w:rPr>
        <w:t>heitsministerium als au</w:t>
      </w:r>
      <w:r w:rsidR="001F40C1">
        <w:rPr>
          <w:sz w:val="28"/>
          <w:szCs w:val="28"/>
        </w:rPr>
        <w:t xml:space="preserve">ch die </w:t>
      </w:r>
      <w:proofErr w:type="spellStart"/>
      <w:r w:rsidR="001F40C1">
        <w:rPr>
          <w:sz w:val="28"/>
          <w:szCs w:val="28"/>
        </w:rPr>
        <w:t>gematik</w:t>
      </w:r>
      <w:proofErr w:type="spellEnd"/>
      <w:r w:rsidR="001F40C1">
        <w:rPr>
          <w:sz w:val="28"/>
          <w:szCs w:val="28"/>
        </w:rPr>
        <w:t xml:space="preserve">, welche für die </w:t>
      </w:r>
      <w:r w:rsidR="005D04D6">
        <w:rPr>
          <w:sz w:val="28"/>
          <w:szCs w:val="28"/>
        </w:rPr>
        <w:t>Realisierung der Akte verantwortlich ist, hatten vor Einführung der Telematik zugesichert, dass die Versicherten „Herr“ ihrer Daten sind und differenziert entscheiden können, ob Befunde gespeichert werden und</w:t>
      </w:r>
      <w:r w:rsidR="00242637">
        <w:rPr>
          <w:sz w:val="28"/>
          <w:szCs w:val="28"/>
        </w:rPr>
        <w:t xml:space="preserve"> wem diese gezeigt werden</w:t>
      </w:r>
      <w:r w:rsidR="005D04D6">
        <w:rPr>
          <w:sz w:val="28"/>
          <w:szCs w:val="28"/>
        </w:rPr>
        <w:t xml:space="preserve">. </w:t>
      </w:r>
    </w:p>
    <w:p w:rsidR="001F40C1" w:rsidRDefault="003712EA" w:rsidP="00242637">
      <w:pPr>
        <w:jc w:val="both"/>
        <w:rPr>
          <w:sz w:val="28"/>
          <w:szCs w:val="28"/>
        </w:rPr>
      </w:pPr>
      <w:r>
        <w:rPr>
          <w:sz w:val="28"/>
          <w:szCs w:val="28"/>
        </w:rPr>
        <w:t>Falls obige Angaben aus der Süddeutschen Zeitung stimmen, bewertet un</w:t>
      </w:r>
      <w:r w:rsidR="005D04D6">
        <w:rPr>
          <w:sz w:val="28"/>
          <w:szCs w:val="28"/>
        </w:rPr>
        <w:t>ser Verban</w:t>
      </w:r>
      <w:r w:rsidR="001F40C1">
        <w:rPr>
          <w:sz w:val="28"/>
          <w:szCs w:val="28"/>
        </w:rPr>
        <w:t xml:space="preserve">d das aktuelle Vorgehen </w:t>
      </w:r>
      <w:r w:rsidR="005D04D6">
        <w:rPr>
          <w:sz w:val="28"/>
          <w:szCs w:val="28"/>
        </w:rPr>
        <w:t>als Vert</w:t>
      </w:r>
      <w:r w:rsidR="001F40C1">
        <w:rPr>
          <w:sz w:val="28"/>
          <w:szCs w:val="28"/>
        </w:rPr>
        <w:t>r</w:t>
      </w:r>
      <w:r w:rsidR="005D04D6">
        <w:rPr>
          <w:sz w:val="28"/>
          <w:szCs w:val="28"/>
        </w:rPr>
        <w:t xml:space="preserve">auensbruch </w:t>
      </w:r>
      <w:r w:rsidR="001F40C1">
        <w:rPr>
          <w:sz w:val="28"/>
          <w:szCs w:val="28"/>
        </w:rPr>
        <w:t xml:space="preserve">und letztendlich als Irreführung </w:t>
      </w:r>
      <w:r w:rsidR="005D04D6">
        <w:rPr>
          <w:sz w:val="28"/>
          <w:szCs w:val="28"/>
        </w:rPr>
        <w:t xml:space="preserve">auf Kosten </w:t>
      </w:r>
      <w:r w:rsidR="001F40C1">
        <w:rPr>
          <w:sz w:val="28"/>
          <w:szCs w:val="28"/>
        </w:rPr>
        <w:t xml:space="preserve">betroffener Patientinnen und Patienten. </w:t>
      </w:r>
      <w:r w:rsidR="001F40C1" w:rsidRPr="00A275F9">
        <w:rPr>
          <w:b/>
          <w:sz w:val="28"/>
          <w:szCs w:val="28"/>
        </w:rPr>
        <w:t>Unsere kassenzugelassenen Verbandsmitglieder haben sich unter der Prämisse differenzierter Zugriffsrechte an d</w:t>
      </w:r>
      <w:r w:rsidR="00AA1A8C" w:rsidRPr="00A275F9">
        <w:rPr>
          <w:b/>
          <w:sz w:val="28"/>
          <w:szCs w:val="28"/>
        </w:rPr>
        <w:t>ie Telematik anschließen lassen.</w:t>
      </w:r>
      <w:r w:rsidR="001F40C1">
        <w:rPr>
          <w:sz w:val="28"/>
          <w:szCs w:val="28"/>
        </w:rPr>
        <w:t xml:space="preserve"> Sonderbar ist</w:t>
      </w:r>
      <w:r>
        <w:rPr>
          <w:sz w:val="28"/>
          <w:szCs w:val="28"/>
        </w:rPr>
        <w:t xml:space="preserve"> für uns</w:t>
      </w:r>
      <w:r w:rsidR="001F40C1">
        <w:rPr>
          <w:sz w:val="28"/>
          <w:szCs w:val="28"/>
        </w:rPr>
        <w:t xml:space="preserve">, dass diese aktuellen Einschränkungen direkt nach Ablauf der gesetzlichen Anschlussfristen von </w:t>
      </w:r>
      <w:r w:rsidR="00AA1A8C">
        <w:rPr>
          <w:sz w:val="28"/>
          <w:szCs w:val="28"/>
        </w:rPr>
        <w:t>Kassenpraxen an die Telematik ko</w:t>
      </w:r>
      <w:r w:rsidR="001F40C1">
        <w:rPr>
          <w:sz w:val="28"/>
          <w:szCs w:val="28"/>
        </w:rPr>
        <w:t>mmun</w:t>
      </w:r>
      <w:r w:rsidR="002208AD">
        <w:rPr>
          <w:sz w:val="28"/>
          <w:szCs w:val="28"/>
        </w:rPr>
        <w:t>i</w:t>
      </w:r>
      <w:r w:rsidR="001F40C1">
        <w:rPr>
          <w:sz w:val="28"/>
          <w:szCs w:val="28"/>
        </w:rPr>
        <w:t xml:space="preserve">ziert werden. </w:t>
      </w:r>
      <w:r w:rsidR="00AA1A8C">
        <w:rPr>
          <w:sz w:val="28"/>
          <w:szCs w:val="28"/>
        </w:rPr>
        <w:t>Es entsteht der Eindruck, dass diese k</w:t>
      </w:r>
      <w:r w:rsidR="00C503F4">
        <w:rPr>
          <w:sz w:val="28"/>
          <w:szCs w:val="28"/>
        </w:rPr>
        <w:t>ritischen Info</w:t>
      </w:r>
      <w:r w:rsidR="00FE0509">
        <w:rPr>
          <w:sz w:val="28"/>
          <w:szCs w:val="28"/>
        </w:rPr>
        <w:t>rmationen gezielt erst</w:t>
      </w:r>
      <w:r w:rsidR="00C503F4">
        <w:rPr>
          <w:sz w:val="28"/>
          <w:szCs w:val="28"/>
        </w:rPr>
        <w:t xml:space="preserve"> jetzt veröffentlicht </w:t>
      </w:r>
      <w:r w:rsidR="00AA1A8C">
        <w:rPr>
          <w:sz w:val="28"/>
          <w:szCs w:val="28"/>
        </w:rPr>
        <w:t>wurden</w:t>
      </w:r>
      <w:r>
        <w:rPr>
          <w:sz w:val="28"/>
          <w:szCs w:val="28"/>
        </w:rPr>
        <w:t xml:space="preserve">. </w:t>
      </w:r>
    </w:p>
    <w:p w:rsidR="00903DB8" w:rsidRDefault="00903DB8" w:rsidP="00242637">
      <w:pPr>
        <w:jc w:val="both"/>
        <w:rPr>
          <w:sz w:val="28"/>
          <w:szCs w:val="28"/>
        </w:rPr>
      </w:pPr>
      <w:r>
        <w:rPr>
          <w:sz w:val="28"/>
          <w:szCs w:val="28"/>
        </w:rPr>
        <w:t>Im Sinne des Datenschutzes für Versicherte mit psychischen Erkrankungen fordern wir:</w:t>
      </w:r>
    </w:p>
    <w:p w:rsidR="00903DB8" w:rsidRPr="00903DB8" w:rsidRDefault="00903DB8" w:rsidP="00903DB8">
      <w:pPr>
        <w:pStyle w:val="Listenabsatz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Die Umsetzung der zugesicherten differenzierten Zugriffsrechte auf Daten in der zukünftigen elektronischen Patientenakte sowie die Offenlegung der technischen Voraussetzungen hierfür.</w:t>
      </w:r>
    </w:p>
    <w:p w:rsidR="00903DB8" w:rsidRPr="00903DB8" w:rsidRDefault="00903DB8" w:rsidP="00903DB8">
      <w:pPr>
        <w:pStyle w:val="Listenabsatz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Die z</w:t>
      </w:r>
      <w:r w:rsidRPr="00903DB8">
        <w:rPr>
          <w:i/>
          <w:iCs/>
          <w:sz w:val="28"/>
          <w:szCs w:val="28"/>
        </w:rPr>
        <w:t xml:space="preserve">eitliche Verschiebung der </w:t>
      </w:r>
      <w:proofErr w:type="spellStart"/>
      <w:r w:rsidRPr="00903DB8">
        <w:rPr>
          <w:i/>
          <w:iCs/>
          <w:sz w:val="28"/>
          <w:szCs w:val="28"/>
        </w:rPr>
        <w:t>ePA</w:t>
      </w:r>
      <w:proofErr w:type="spellEnd"/>
      <w:r w:rsidRPr="00903DB8">
        <w:rPr>
          <w:i/>
          <w:iCs/>
          <w:sz w:val="28"/>
          <w:szCs w:val="28"/>
        </w:rPr>
        <w:t xml:space="preserve">-Nutzung auf mobilen Geräten, bis eine </w:t>
      </w:r>
      <w:proofErr w:type="spellStart"/>
      <w:r w:rsidRPr="00903DB8">
        <w:rPr>
          <w:i/>
          <w:iCs/>
          <w:sz w:val="28"/>
          <w:szCs w:val="28"/>
        </w:rPr>
        <w:t>Authentifizierungtechnik</w:t>
      </w:r>
      <w:proofErr w:type="spellEnd"/>
      <w:r w:rsidRPr="00903DB8">
        <w:rPr>
          <w:i/>
          <w:iCs/>
          <w:sz w:val="28"/>
          <w:szCs w:val="28"/>
        </w:rPr>
        <w:t xml:space="preserve"> entwickelt und erprobt wurde, welche die Gesamtsicherheit der TI nicht reduziert. (Aktuelle Authentifizierungs</w:t>
      </w:r>
      <w:r>
        <w:rPr>
          <w:i/>
          <w:iCs/>
          <w:sz w:val="28"/>
          <w:szCs w:val="28"/>
        </w:rPr>
        <w:t>-</w:t>
      </w:r>
      <w:r w:rsidRPr="00903DB8">
        <w:rPr>
          <w:i/>
          <w:iCs/>
          <w:sz w:val="28"/>
          <w:szCs w:val="28"/>
        </w:rPr>
        <w:t xml:space="preserve">techniken, wie </w:t>
      </w:r>
      <w:proofErr w:type="spellStart"/>
      <w:r w:rsidRPr="00903DB8">
        <w:rPr>
          <w:i/>
          <w:iCs/>
          <w:sz w:val="28"/>
          <w:szCs w:val="28"/>
        </w:rPr>
        <w:t>Schlüsselgenerierungs</w:t>
      </w:r>
      <w:r w:rsidRPr="00903DB8">
        <w:rPr>
          <w:i/>
          <w:iCs/>
          <w:sz w:val="28"/>
          <w:szCs w:val="28"/>
        </w:rPr>
        <w:softHyphen/>
        <w:t>diens</w:t>
      </w:r>
      <w:r w:rsidRPr="00903DB8">
        <w:rPr>
          <w:i/>
          <w:iCs/>
          <w:sz w:val="28"/>
          <w:szCs w:val="28"/>
        </w:rPr>
        <w:softHyphen/>
        <w:t>te</w:t>
      </w:r>
      <w:proofErr w:type="spellEnd"/>
      <w:r w:rsidRPr="00903DB8">
        <w:rPr>
          <w:i/>
          <w:iCs/>
          <w:sz w:val="28"/>
          <w:szCs w:val="28"/>
        </w:rPr>
        <w:t xml:space="preserve"> (SGD) oder alternative Versichertenidentitäten (al.vi), reichen nicht aus.)</w:t>
      </w:r>
      <w:r>
        <w:rPr>
          <w:i/>
          <w:iCs/>
          <w:sz w:val="28"/>
          <w:szCs w:val="28"/>
        </w:rPr>
        <w:t xml:space="preserve"> </w:t>
      </w:r>
    </w:p>
    <w:p w:rsidR="00903DB8" w:rsidRDefault="00903DB8" w:rsidP="00242637">
      <w:pPr>
        <w:jc w:val="both"/>
        <w:rPr>
          <w:sz w:val="28"/>
          <w:szCs w:val="28"/>
        </w:rPr>
      </w:pPr>
    </w:p>
    <w:p w:rsidR="003712EA" w:rsidRDefault="003712EA" w:rsidP="00242637">
      <w:pPr>
        <w:jc w:val="both"/>
        <w:rPr>
          <w:sz w:val="28"/>
          <w:szCs w:val="28"/>
        </w:rPr>
      </w:pPr>
    </w:p>
    <w:p w:rsidR="003712EA" w:rsidRDefault="003712EA" w:rsidP="00242637">
      <w:pPr>
        <w:jc w:val="both"/>
        <w:rPr>
          <w:sz w:val="28"/>
          <w:szCs w:val="28"/>
        </w:rPr>
      </w:pPr>
      <w:r>
        <w:rPr>
          <w:sz w:val="28"/>
          <w:szCs w:val="28"/>
        </w:rPr>
        <w:t>Um einige baldige Rückmeldung bitten wir aufgrund der Dringlichkeit</w:t>
      </w:r>
      <w:r w:rsidR="00A275F9">
        <w:rPr>
          <w:sz w:val="28"/>
          <w:szCs w:val="28"/>
        </w:rPr>
        <w:t xml:space="preserve"> des Themas</w:t>
      </w:r>
      <w:bookmarkStart w:id="0" w:name="_GoBack"/>
      <w:bookmarkEnd w:id="0"/>
      <w:r>
        <w:rPr>
          <w:sz w:val="28"/>
          <w:szCs w:val="28"/>
        </w:rPr>
        <w:t>.</w:t>
      </w:r>
    </w:p>
    <w:p w:rsidR="00242637" w:rsidRDefault="00242637" w:rsidP="00242637">
      <w:pPr>
        <w:jc w:val="both"/>
        <w:rPr>
          <w:sz w:val="28"/>
          <w:szCs w:val="28"/>
        </w:rPr>
      </w:pPr>
    </w:p>
    <w:p w:rsidR="00242637" w:rsidRDefault="00A275F9">
      <w:pPr>
        <w:rPr>
          <w:sz w:val="28"/>
          <w:szCs w:val="28"/>
        </w:rPr>
      </w:pPr>
      <w:r>
        <w:rPr>
          <w:sz w:val="28"/>
          <w:szCs w:val="28"/>
        </w:rPr>
        <w:t>04</w:t>
      </w:r>
      <w:r w:rsidR="00B87224">
        <w:rPr>
          <w:sz w:val="28"/>
          <w:szCs w:val="28"/>
        </w:rPr>
        <w:t>.06</w:t>
      </w:r>
      <w:r w:rsidR="00242637">
        <w:rPr>
          <w:sz w:val="28"/>
          <w:szCs w:val="28"/>
        </w:rPr>
        <w:t>.2019</w:t>
      </w:r>
    </w:p>
    <w:p w:rsidR="00242637" w:rsidRDefault="003712EA">
      <w:pPr>
        <w:rPr>
          <w:sz w:val="28"/>
          <w:szCs w:val="28"/>
        </w:rPr>
      </w:pPr>
      <w:r>
        <w:rPr>
          <w:sz w:val="28"/>
          <w:szCs w:val="28"/>
        </w:rPr>
        <w:t>Vorstand VPP im BDP e.V.</w:t>
      </w:r>
    </w:p>
    <w:sectPr w:rsidR="002426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14621"/>
    <w:multiLevelType w:val="hybridMultilevel"/>
    <w:tmpl w:val="0E181656"/>
    <w:lvl w:ilvl="0" w:tplc="22BAB66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D6"/>
    <w:rsid w:val="00144C84"/>
    <w:rsid w:val="001F40C1"/>
    <w:rsid w:val="002208AD"/>
    <w:rsid w:val="00242637"/>
    <w:rsid w:val="003712EA"/>
    <w:rsid w:val="00405C4B"/>
    <w:rsid w:val="00454B7D"/>
    <w:rsid w:val="005D04D6"/>
    <w:rsid w:val="0065752E"/>
    <w:rsid w:val="00903DB8"/>
    <w:rsid w:val="00A275F9"/>
    <w:rsid w:val="00AA1A8C"/>
    <w:rsid w:val="00B87224"/>
    <w:rsid w:val="00C503F4"/>
    <w:rsid w:val="00F95387"/>
    <w:rsid w:val="00FE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Praxis Berwanger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Berwanger</dc:creator>
  <cp:lastModifiedBy>Susanne Berwanger</cp:lastModifiedBy>
  <cp:revision>2</cp:revision>
  <dcterms:created xsi:type="dcterms:W3CDTF">2019-06-04T13:05:00Z</dcterms:created>
  <dcterms:modified xsi:type="dcterms:W3CDTF">2019-06-04T13:05:00Z</dcterms:modified>
</cp:coreProperties>
</file>